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/>
          <w:sz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spacing w:line="560" w:lineRule="exact"/>
        <w:ind w:firstLine="643" w:firstLineChars="20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株洲国投集团土地开发分公司</w:t>
      </w:r>
    </w:p>
    <w:p>
      <w:pPr>
        <w:spacing w:line="560" w:lineRule="exact"/>
        <w:ind w:firstLine="643" w:firstLineChars="200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回避及履职承诺书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株洲市国有资产投资控股集团有限公司土地开发分公司：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株洲市人民政府国有资产监督管理委员会、株洲市司法局《关于进一步规范市国资委系统法律顾问选聘管理工作的通知》（株国资〔2019〕19号）及贵司《常年法律顾问管理制度》要求，本所及经办律师承诺如下：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（一）本所合伙人及经办律师与贵司高管不存在配偶及其他亲属关系，或其他可能影响公正执行业务的关系。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（二）本所合伙人及经办律师严格执行贵司《常年法律顾问管理制度》，若未按该制度要求履职或年度考核不及格的，自愿接受贵司随时解除常年法律顾问聘用合同或不再续聘的后果。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ind w:left="4349" w:leftChars="2071" w:firstLine="14" w:firstLineChars="5"/>
        <w:jc w:val="left"/>
        <w:rPr>
          <w:rFonts w:hint="eastAsia" w:ascii="Arial" w:hAnsi="Arial" w:eastAsia="仿宋_GB2312" w:cs="Arial"/>
          <w:sz w:val="28"/>
          <w:szCs w:val="28"/>
        </w:rPr>
      </w:pPr>
      <w:r>
        <w:rPr>
          <w:rFonts w:ascii="Arial" w:hAnsi="Arial" w:eastAsia="仿宋_GB2312" w:cs="Arial"/>
          <w:sz w:val="28"/>
          <w:szCs w:val="28"/>
        </w:rPr>
        <w:t>×××</w:t>
      </w:r>
      <w:r>
        <w:rPr>
          <w:rFonts w:hint="eastAsia" w:ascii="Arial" w:hAnsi="Arial" w:eastAsia="仿宋_GB2312" w:cs="Arial"/>
          <w:sz w:val="28"/>
          <w:szCs w:val="28"/>
        </w:rPr>
        <w:t xml:space="preserve">律师事务所（盖章）         </w:t>
      </w:r>
    </w:p>
    <w:p>
      <w:pPr>
        <w:spacing w:line="560" w:lineRule="exact"/>
        <w:ind w:left="4013" w:leftChars="1911" w:firstLine="198" w:firstLineChars="71"/>
        <w:jc w:val="left"/>
        <w:rPr>
          <w:rFonts w:ascii="Arial" w:hAnsi="Arial" w:eastAsia="仿宋_GB2312" w:cs="Arial"/>
          <w:sz w:val="28"/>
          <w:szCs w:val="28"/>
        </w:rPr>
      </w:pPr>
      <w:r>
        <w:rPr>
          <w:rFonts w:hint="eastAsia" w:ascii="Arial" w:hAnsi="Arial" w:eastAsia="仿宋_GB2312" w:cs="Arial"/>
          <w:sz w:val="28"/>
          <w:szCs w:val="28"/>
        </w:rPr>
        <w:t xml:space="preserve">经办律师（签字）：    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 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75E90"/>
    <w:rsid w:val="3F67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2020-10-12T08:45:00Z</dcterms:created>
  <dc:creator>沐雪纷纷</dc:creator>
  <cp:lastModifiedBy>沐雪纷纷</cp:lastModifiedBy>
  <dcterms:modified xsi:type="dcterms:W3CDTF">2020-10-12T08:45:41Z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